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0AFE" w14:textId="77777777" w:rsidR="004964E7" w:rsidRPr="006738FC" w:rsidRDefault="004964E7" w:rsidP="004964E7">
      <w:pPr>
        <w:shd w:val="clear" w:color="auto" w:fill="FFFFFF"/>
        <w:spacing w:after="0" w:line="240" w:lineRule="auto"/>
        <w:jc w:val="center"/>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620" w:type="dxa"/>
        <w:tblInd w:w="-640" w:type="dxa"/>
        <w:shd w:val="clear" w:color="auto" w:fill="FFFFFF"/>
        <w:tblCellMar>
          <w:left w:w="0" w:type="dxa"/>
          <w:right w:w="0" w:type="dxa"/>
        </w:tblCellMar>
        <w:tblLook w:val="04A0" w:firstRow="1" w:lastRow="0" w:firstColumn="1" w:lastColumn="0" w:noHBand="0" w:noVBand="1"/>
      </w:tblPr>
      <w:tblGrid>
        <w:gridCol w:w="10620"/>
      </w:tblGrid>
      <w:tr w:rsidR="004964E7" w:rsidRPr="006738FC" w14:paraId="449514B1" w14:textId="77777777" w:rsidTr="00D458C4">
        <w:trPr>
          <w:trHeight w:val="340"/>
        </w:trPr>
        <w:tc>
          <w:tcPr>
            <w:tcW w:w="10620" w:type="dxa"/>
            <w:tcBorders>
              <w:top w:val="single" w:sz="8" w:space="0" w:color="000000"/>
              <w:left w:val="single" w:sz="8" w:space="0" w:color="000000"/>
              <w:bottom w:val="single" w:sz="8" w:space="0" w:color="000000"/>
              <w:right w:val="single" w:sz="8" w:space="0" w:color="000000"/>
            </w:tcBorders>
            <w:shd w:val="clear" w:color="auto" w:fill="C6D9F1"/>
            <w:hideMark/>
          </w:tcPr>
          <w:p w14:paraId="1A4783B9" w14:textId="77777777" w:rsidR="004964E7" w:rsidRPr="006738FC" w:rsidRDefault="004964E7" w:rsidP="00D458C4">
            <w:pPr>
              <w:spacing w:after="0" w:line="240" w:lineRule="auto"/>
              <w:jc w:val="center"/>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Владельцы фирм</w:t>
            </w:r>
          </w:p>
        </w:tc>
      </w:tr>
      <w:tr w:rsidR="004964E7" w:rsidRPr="006738FC" w14:paraId="3CC7095A" w14:textId="77777777" w:rsidTr="006E54B9">
        <w:trPr>
          <w:trHeight w:val="1335"/>
        </w:trPr>
        <w:tc>
          <w:tcPr>
            <w:tcW w:w="10620" w:type="dxa"/>
            <w:tcBorders>
              <w:top w:val="nil"/>
              <w:left w:val="single" w:sz="8" w:space="0" w:color="000000"/>
              <w:bottom w:val="single" w:sz="8" w:space="0" w:color="000000"/>
              <w:right w:val="single" w:sz="8" w:space="0" w:color="000000"/>
            </w:tcBorders>
            <w:shd w:val="clear" w:color="auto" w:fill="F2F2F2"/>
            <w:hideMark/>
          </w:tcPr>
          <w:p w14:paraId="2647A4E4" w14:textId="77777777" w:rsidR="004964E7" w:rsidRPr="006738FC" w:rsidRDefault="004964E7" w:rsidP="004964E7">
            <w:pPr>
              <w:spacing w:after="0"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1.    Удостоверение об актуальном состоянии фирмы </w:t>
            </w:r>
            <w:r w:rsidRPr="006738FC">
              <w:rPr>
                <w:rFonts w:asciiTheme="majorHAnsi" w:eastAsia="Times New Roman" w:hAnsiTheme="majorHAnsi" w:cs="Times New Roman"/>
                <w:color w:val="212121"/>
                <w:lang w:val="ru-RU"/>
              </w:rPr>
              <w:t>(выдает «</w:t>
            </w:r>
            <w:proofErr w:type="spellStart"/>
            <w:r w:rsidRPr="006738FC">
              <w:rPr>
                <w:rFonts w:asciiTheme="majorHAnsi" w:eastAsia="Times New Roman" w:hAnsiTheme="majorHAnsi" w:cs="Times New Roman"/>
                <w:color w:val="212121"/>
                <w:lang w:val="ru-RU"/>
              </w:rPr>
              <w:t>Агенция</w:t>
            </w:r>
            <w:proofErr w:type="spellEnd"/>
            <w:r w:rsidRPr="006738FC">
              <w:rPr>
                <w:rFonts w:asciiTheme="majorHAnsi" w:eastAsia="Times New Roman" w:hAnsiTheme="majorHAnsi" w:cs="Times New Roman"/>
                <w:color w:val="212121"/>
                <w:lang w:val="ru-RU"/>
              </w:rPr>
              <w:t xml:space="preserve"> по </w:t>
            </w:r>
            <w:proofErr w:type="spellStart"/>
            <w:r w:rsidRPr="006738FC">
              <w:rPr>
                <w:rFonts w:asciiTheme="majorHAnsi" w:eastAsia="Times New Roman" w:hAnsiTheme="majorHAnsi" w:cs="Times New Roman"/>
                <w:color w:val="212121"/>
                <w:lang w:val="ru-RU"/>
              </w:rPr>
              <w:t>вписванията</w:t>
            </w:r>
            <w:proofErr w:type="spellEnd"/>
            <w:r w:rsidRPr="006738FC">
              <w:rPr>
                <w:rFonts w:asciiTheme="majorHAnsi" w:eastAsia="Times New Roman" w:hAnsiTheme="majorHAnsi" w:cs="Times New Roman"/>
                <w:color w:val="212121"/>
                <w:lang w:val="ru-RU"/>
              </w:rPr>
              <w:t>») – допускается распечатка электронного варианта удостоверения с сайта «</w:t>
            </w:r>
            <w:proofErr w:type="spellStart"/>
            <w:r w:rsidRPr="006738FC">
              <w:rPr>
                <w:rFonts w:asciiTheme="majorHAnsi" w:eastAsia="Times New Roman" w:hAnsiTheme="majorHAnsi" w:cs="Times New Roman"/>
                <w:color w:val="212121"/>
                <w:lang w:val="ru-RU"/>
              </w:rPr>
              <w:t>Агенция</w:t>
            </w:r>
            <w:proofErr w:type="spellEnd"/>
            <w:r w:rsidRPr="006738FC">
              <w:rPr>
                <w:rFonts w:asciiTheme="majorHAnsi" w:eastAsia="Times New Roman" w:hAnsiTheme="majorHAnsi" w:cs="Times New Roman"/>
                <w:color w:val="212121"/>
                <w:lang w:val="ru-RU"/>
              </w:rPr>
              <w:t xml:space="preserve"> по </w:t>
            </w:r>
            <w:proofErr w:type="spellStart"/>
            <w:r w:rsidRPr="006738FC">
              <w:rPr>
                <w:rFonts w:asciiTheme="majorHAnsi" w:eastAsia="Times New Roman" w:hAnsiTheme="majorHAnsi" w:cs="Times New Roman"/>
                <w:color w:val="212121"/>
                <w:lang w:val="ru-RU"/>
              </w:rPr>
              <w:t>вписванията</w:t>
            </w:r>
            <w:proofErr w:type="spellEnd"/>
            <w:r w:rsidRPr="006738FC">
              <w:rPr>
                <w:rFonts w:asciiTheme="majorHAnsi" w:eastAsia="Times New Roman" w:hAnsiTheme="majorHAnsi" w:cs="Times New Roman"/>
                <w:color w:val="212121"/>
                <w:lang w:val="ru-RU"/>
              </w:rPr>
              <w:t>».</w:t>
            </w:r>
          </w:p>
          <w:p w14:paraId="258D8975" w14:textId="77777777" w:rsidR="004964E7" w:rsidRPr="006738FC" w:rsidRDefault="004964E7" w:rsidP="00D458C4">
            <w:pPr>
              <w:spacing w:after="0" w:line="240" w:lineRule="auto"/>
              <w:ind w:hanging="286"/>
              <w:jc w:val="both"/>
              <w:rPr>
                <w:rFonts w:asciiTheme="majorHAnsi" w:eastAsia="Times New Roman" w:hAnsiTheme="majorHAnsi" w:cs="Times New Roman"/>
                <w:b/>
                <w:bCs/>
                <w:color w:val="212121"/>
                <w:lang w:val="ru-RU"/>
              </w:rPr>
            </w:pPr>
            <w:r w:rsidRPr="006738FC">
              <w:rPr>
                <w:rFonts w:asciiTheme="majorHAnsi" w:eastAsia="Times New Roman" w:hAnsiTheme="majorHAnsi" w:cs="Times New Roman"/>
                <w:b/>
                <w:bCs/>
                <w:color w:val="212121"/>
                <w:lang w:val="ru-RU"/>
              </w:rPr>
              <w:t>3. </w:t>
            </w:r>
          </w:p>
          <w:p w14:paraId="41DF240C" w14:textId="77777777" w:rsidR="004964E7" w:rsidRPr="006738FC" w:rsidRDefault="004964E7" w:rsidP="00EC0997">
            <w:pPr>
              <w:spacing w:after="0" w:line="240" w:lineRule="auto"/>
              <w:ind w:firstLine="6"/>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 xml:space="preserve">2. Справка с места работы за 3 месяца </w:t>
            </w:r>
            <w:r w:rsidRPr="006738FC">
              <w:rPr>
                <w:rFonts w:asciiTheme="majorHAnsi" w:eastAsia="Times New Roman" w:hAnsiTheme="majorHAnsi" w:cs="Times New Roman"/>
                <w:color w:val="212121"/>
                <w:lang w:val="ru-RU"/>
              </w:rPr>
              <w:t>на фирменном бланке с печатью организации, указанием адреса, рабочего телефона, должности и оклада заявителя, с указанием даты начала и окончания трудового договора с подписью ответственного лица (срок действия справки 1 месяц).</w:t>
            </w:r>
          </w:p>
          <w:p w14:paraId="2876B255" w14:textId="77777777" w:rsidR="004964E7" w:rsidRPr="006738FC" w:rsidRDefault="004964E7" w:rsidP="00D458C4">
            <w:pPr>
              <w:spacing w:after="0" w:line="240" w:lineRule="auto"/>
              <w:jc w:val="both"/>
              <w:rPr>
                <w:rFonts w:asciiTheme="majorHAnsi" w:eastAsia="Times New Roman" w:hAnsiTheme="majorHAnsi" w:cs="Times New Roman"/>
                <w:lang w:val="ru-RU"/>
              </w:rPr>
            </w:pPr>
          </w:p>
          <w:p w14:paraId="72AFF765" w14:textId="3764631F" w:rsidR="004964E7" w:rsidRPr="006738FC" w:rsidRDefault="004964E7" w:rsidP="00C50985">
            <w:pPr>
              <w:spacing w:after="0"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lang w:val="ru-RU"/>
              </w:rPr>
              <w:t xml:space="preserve">-Для индивидуальных предпринимателей </w:t>
            </w:r>
            <w:r w:rsidRPr="006738FC">
              <w:rPr>
                <w:rFonts w:asciiTheme="majorHAnsi" w:eastAsia="Times New Roman" w:hAnsiTheme="majorHAnsi" w:cs="Times New Roman"/>
                <w:lang w:val="ru-RU"/>
              </w:rPr>
              <w:softHyphen/>
              <w:t>– копия свидетельства о регистрации ИП</w:t>
            </w:r>
            <w:r w:rsidR="00C50985" w:rsidRPr="006738FC">
              <w:rPr>
                <w:rFonts w:asciiTheme="majorHAnsi" w:eastAsia="Times New Roman" w:hAnsiTheme="majorHAnsi" w:cs="Times New Roman"/>
                <w:lang w:val="ru-RU"/>
              </w:rPr>
              <w:t xml:space="preserve"> с указанием УНП и налоговая декларация за последние 3 месяца.</w:t>
            </w:r>
          </w:p>
          <w:p w14:paraId="5E1481AA" w14:textId="0A435006" w:rsidR="004964E7" w:rsidRPr="006738FC" w:rsidRDefault="004964E7" w:rsidP="00D458C4">
            <w:pPr>
              <w:spacing w:after="0" w:line="240" w:lineRule="auto"/>
              <w:ind w:firstLine="2"/>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 Пенсионеры предоставляют копию пенсионного удостоверения и справку о размере получаемой пенсии.</w:t>
            </w:r>
          </w:p>
          <w:p w14:paraId="69F740E5" w14:textId="5E6B1FD8" w:rsidR="004964E7" w:rsidRPr="006738FC" w:rsidRDefault="004964E7" w:rsidP="00D458C4">
            <w:pPr>
              <w:spacing w:after="0" w:line="240" w:lineRule="auto"/>
              <w:ind w:firstLine="2"/>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 Для фрилансеров и ремесленников: справк</w:t>
            </w:r>
            <w:r w:rsidR="00C50985" w:rsidRPr="006738FC">
              <w:rPr>
                <w:rFonts w:asciiTheme="majorHAnsi" w:eastAsia="Times New Roman" w:hAnsiTheme="majorHAnsi" w:cs="Times New Roman"/>
                <w:color w:val="212121"/>
                <w:lang w:val="ru-RU"/>
              </w:rPr>
              <w:t>а о последнем уплаченном налоге.</w:t>
            </w:r>
          </w:p>
          <w:p w14:paraId="61053961" w14:textId="5C4A91B4" w:rsidR="00F923BF" w:rsidRPr="006738FC" w:rsidRDefault="00D8142F" w:rsidP="00F923BF">
            <w:pPr>
              <w:spacing w:after="0" w:line="240" w:lineRule="auto"/>
              <w:ind w:firstLine="2"/>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 Для безработных и других лиц: копия страниц трудовой книжки за последние 3 года с указанием личных данных. Документы, доказывающие связи заявителя с</w:t>
            </w:r>
            <w:r w:rsidR="00EC0997" w:rsidRPr="006738FC">
              <w:rPr>
                <w:rFonts w:asciiTheme="majorHAnsi" w:eastAsia="Times New Roman" w:hAnsiTheme="majorHAnsi" w:cs="Times New Roman"/>
                <w:color w:val="212121"/>
                <w:lang w:val="ru-RU"/>
              </w:rPr>
              <w:t xml:space="preserve"> Республикой Беларусь (например,</w:t>
            </w:r>
            <w:r w:rsidRPr="006738FC">
              <w:rPr>
                <w:rFonts w:asciiTheme="majorHAnsi" w:eastAsia="Times New Roman" w:hAnsiTheme="majorHAnsi" w:cs="Times New Roman"/>
                <w:color w:val="212121"/>
                <w:lang w:val="ru-RU"/>
              </w:rPr>
              <w:t xml:space="preserve"> свидетел</w:t>
            </w:r>
            <w:r w:rsidR="0015444B" w:rsidRPr="006738FC">
              <w:rPr>
                <w:rFonts w:asciiTheme="majorHAnsi" w:eastAsia="Times New Roman" w:hAnsiTheme="majorHAnsi" w:cs="Times New Roman"/>
                <w:color w:val="212121"/>
                <w:lang w:val="ru-RU"/>
              </w:rPr>
              <w:t>ь</w:t>
            </w:r>
            <w:r w:rsidRPr="006738FC">
              <w:rPr>
                <w:rFonts w:asciiTheme="majorHAnsi" w:eastAsia="Times New Roman" w:hAnsiTheme="majorHAnsi" w:cs="Times New Roman"/>
                <w:color w:val="212121"/>
                <w:lang w:val="ru-RU"/>
              </w:rPr>
              <w:t>ство о браке, свидетельства о рождении заявителя, его детей, проживающих в Беларуси),</w:t>
            </w:r>
            <w:r w:rsidR="0015444B" w:rsidRPr="006738FC">
              <w:rPr>
                <w:rFonts w:asciiTheme="majorHAnsi" w:eastAsia="Times New Roman" w:hAnsiTheme="majorHAnsi" w:cs="Times New Roman"/>
                <w:color w:val="212121"/>
                <w:lang w:val="ru-RU"/>
              </w:rPr>
              <w:t xml:space="preserve"> </w:t>
            </w:r>
            <w:r w:rsidRPr="006738FC">
              <w:rPr>
                <w:rFonts w:asciiTheme="majorHAnsi" w:eastAsia="Times New Roman" w:hAnsiTheme="majorHAnsi" w:cs="Times New Roman"/>
                <w:color w:val="212121"/>
                <w:lang w:val="ru-RU"/>
              </w:rPr>
              <w:t xml:space="preserve">справка о финансовом/экономическом положении в Беларуси (например, выписка из банка за последние три месяца, справка о доходах супруга/супруги). </w:t>
            </w:r>
            <w:r w:rsidR="00F923BF" w:rsidRPr="006738FC">
              <w:rPr>
                <w:rFonts w:asciiTheme="majorHAnsi" w:eastAsia="Times New Roman" w:hAnsiTheme="majorHAnsi" w:cs="Times New Roman"/>
                <w:color w:val="212121"/>
                <w:lang w:val="ru-RU"/>
              </w:rPr>
              <w:t>Если из вышеперечисленного нету ни одного документа, то обязательно прикладываем справку о составе семьи и место жительство.</w:t>
            </w:r>
          </w:p>
          <w:p w14:paraId="7F127D18" w14:textId="77777777" w:rsidR="00D8142F" w:rsidRPr="006738FC" w:rsidRDefault="00D8142F" w:rsidP="00D458C4">
            <w:pPr>
              <w:spacing w:after="0" w:line="240" w:lineRule="auto"/>
              <w:ind w:firstLine="2"/>
              <w:jc w:val="both"/>
              <w:rPr>
                <w:rFonts w:asciiTheme="majorHAnsi" w:eastAsia="Times New Roman" w:hAnsiTheme="majorHAnsi" w:cs="Times New Roman"/>
                <w:color w:val="212121"/>
                <w:lang w:val="ru-RU"/>
              </w:rPr>
            </w:pPr>
          </w:p>
          <w:p w14:paraId="0355EC92" w14:textId="77777777" w:rsidR="004964E7" w:rsidRPr="006738FC" w:rsidRDefault="004964E7" w:rsidP="004964E7">
            <w:pPr>
              <w:spacing w:after="0" w:line="240" w:lineRule="auto"/>
              <w:jc w:val="both"/>
              <w:rPr>
                <w:rFonts w:asciiTheme="majorHAnsi" w:eastAsia="Times New Roman" w:hAnsiTheme="majorHAnsi" w:cs="Times New Roman"/>
                <w:b/>
                <w:color w:val="212121"/>
                <w:lang w:val="ru-RU"/>
              </w:rPr>
            </w:pPr>
            <w:r w:rsidRPr="006738FC">
              <w:rPr>
                <w:rFonts w:asciiTheme="majorHAnsi" w:eastAsia="Times New Roman" w:hAnsiTheme="majorHAnsi" w:cs="Times New Roman"/>
                <w:b/>
                <w:color w:val="212121"/>
                <w:lang w:val="ru-RU"/>
              </w:rPr>
              <w:t xml:space="preserve">3. Документы, доказывающие финансовое обеспечение и средства на проживание на поездку: </w:t>
            </w:r>
          </w:p>
          <w:p w14:paraId="1261516B" w14:textId="77777777" w:rsidR="004964E7" w:rsidRPr="006738FC" w:rsidRDefault="00D8142F" w:rsidP="004964E7">
            <w:pPr>
              <w:spacing w:after="0" w:line="240" w:lineRule="auto"/>
              <w:jc w:val="both"/>
              <w:rPr>
                <w:rFonts w:asciiTheme="majorHAnsi" w:eastAsia="Times New Roman" w:hAnsiTheme="majorHAnsi" w:cs="Times New Roman"/>
                <w:b/>
                <w:color w:val="212121"/>
                <w:lang w:val="ru-RU"/>
              </w:rPr>
            </w:pPr>
            <w:r w:rsidRPr="006738FC">
              <w:rPr>
                <w:rFonts w:asciiTheme="majorHAnsi" w:eastAsia="Times New Roman" w:hAnsiTheme="majorHAnsi" w:cs="Times New Roman"/>
                <w:b/>
                <w:color w:val="212121"/>
                <w:lang w:val="ru-RU"/>
              </w:rPr>
              <w:t xml:space="preserve">3.1. </w:t>
            </w:r>
            <w:r w:rsidR="0015444B" w:rsidRPr="006738FC">
              <w:rPr>
                <w:rFonts w:asciiTheme="majorHAnsi" w:eastAsia="Times New Roman" w:hAnsiTheme="majorHAnsi" w:cs="Times New Roman"/>
                <w:b/>
                <w:color w:val="212121"/>
                <w:lang w:val="ru-RU"/>
              </w:rPr>
              <w:t>Проживание</w:t>
            </w:r>
            <w:r w:rsidRPr="006738FC">
              <w:rPr>
                <w:rFonts w:asciiTheme="majorHAnsi" w:eastAsia="Times New Roman" w:hAnsiTheme="majorHAnsi" w:cs="Times New Roman"/>
                <w:b/>
                <w:color w:val="212121"/>
                <w:lang w:val="ru-RU"/>
              </w:rPr>
              <w:t>:</w:t>
            </w:r>
          </w:p>
          <w:p w14:paraId="3A7D2813" w14:textId="77777777" w:rsidR="004964E7" w:rsidRPr="006738FC" w:rsidRDefault="004964E7" w:rsidP="004964E7">
            <w:pPr>
              <w:pStyle w:val="ListParagraph"/>
              <w:numPr>
                <w:ilvl w:val="0"/>
                <w:numId w:val="2"/>
              </w:numPr>
              <w:spacing w:after="0"/>
              <w:jc w:val="both"/>
              <w:rPr>
                <w:rFonts w:asciiTheme="majorHAnsi" w:hAnsiTheme="majorHAnsi"/>
                <w:b/>
                <w:color w:val="212121"/>
                <w:sz w:val="22"/>
                <w:szCs w:val="22"/>
                <w:lang w:val="ru-RU"/>
              </w:rPr>
            </w:pPr>
            <w:r w:rsidRPr="006738FC">
              <w:rPr>
                <w:rFonts w:asciiTheme="majorHAnsi" w:hAnsiTheme="majorHAnsi"/>
                <w:b/>
                <w:bCs/>
                <w:color w:val="212121"/>
                <w:sz w:val="22"/>
                <w:szCs w:val="22"/>
                <w:u w:val="single"/>
                <w:lang w:val="ru-RU"/>
              </w:rPr>
              <w:t>Вариант «А»</w:t>
            </w:r>
            <w:r w:rsidRPr="006738FC">
              <w:rPr>
                <w:rFonts w:asciiTheme="majorHAnsi" w:hAnsiTheme="majorHAnsi"/>
                <w:b/>
                <w:bCs/>
                <w:color w:val="212121"/>
                <w:sz w:val="22"/>
                <w:szCs w:val="22"/>
                <w:lang w:val="ru-RU"/>
              </w:rPr>
              <w:t>: Нотариальный акт купли-продажи недвижимости </w:t>
            </w:r>
            <w:r w:rsidRPr="006738FC">
              <w:rPr>
                <w:rFonts w:asciiTheme="majorHAnsi" w:hAnsiTheme="majorHAnsi"/>
                <w:color w:val="212121"/>
                <w:sz w:val="22"/>
                <w:szCs w:val="22"/>
                <w:lang w:val="ru-RU"/>
              </w:rPr>
              <w:t xml:space="preserve">(разборчивая ксерокопия – хорошо должны быть видны печати и подписи). </w:t>
            </w:r>
            <w:r w:rsidRPr="006738FC">
              <w:rPr>
                <w:rFonts w:asciiTheme="majorHAnsi" w:hAnsiTheme="majorHAnsi"/>
                <w:b/>
                <w:bCs/>
                <w:i/>
                <w:iCs/>
                <w:color w:val="212121"/>
                <w:sz w:val="22"/>
                <w:szCs w:val="22"/>
                <w:lang w:val="ru-RU"/>
              </w:rPr>
              <w:t>Если недвижимость приобретена больше года назад, дополнительно прикладываются документы, подтверждающие </w:t>
            </w:r>
            <w:r w:rsidRPr="006738FC">
              <w:rPr>
                <w:rFonts w:asciiTheme="majorHAnsi" w:hAnsiTheme="majorHAnsi"/>
                <w:b/>
                <w:bCs/>
                <w:i/>
                <w:iCs/>
                <w:color w:val="212121"/>
                <w:sz w:val="22"/>
                <w:szCs w:val="22"/>
                <w:u w:val="single"/>
                <w:lang w:val="ru-RU"/>
              </w:rPr>
              <w:t>оплату налогов за предыдущий год</w:t>
            </w:r>
            <w:r w:rsidRPr="006738FC">
              <w:rPr>
                <w:rFonts w:asciiTheme="majorHAnsi" w:hAnsiTheme="majorHAnsi"/>
                <w:color w:val="212121"/>
                <w:sz w:val="22"/>
                <w:szCs w:val="22"/>
                <w:lang w:val="ru-RU"/>
              </w:rPr>
              <w:t>. </w:t>
            </w:r>
          </w:p>
          <w:p w14:paraId="56A8399B" w14:textId="1C693D1D" w:rsidR="00DB51DE" w:rsidRPr="006738FC" w:rsidRDefault="004964E7" w:rsidP="00DB51DE">
            <w:pPr>
              <w:pStyle w:val="ListParagraph"/>
              <w:numPr>
                <w:ilvl w:val="0"/>
                <w:numId w:val="2"/>
              </w:numPr>
              <w:spacing w:after="0"/>
              <w:jc w:val="both"/>
              <w:rPr>
                <w:rFonts w:asciiTheme="majorHAnsi" w:hAnsiTheme="majorHAnsi"/>
                <w:b/>
                <w:color w:val="212121"/>
                <w:sz w:val="22"/>
                <w:szCs w:val="22"/>
                <w:lang w:val="ru-RU"/>
              </w:rPr>
            </w:pPr>
            <w:r w:rsidRPr="006738FC">
              <w:rPr>
                <w:rFonts w:asciiTheme="majorHAnsi" w:hAnsiTheme="majorHAnsi"/>
                <w:b/>
                <w:bCs/>
                <w:color w:val="212121"/>
                <w:sz w:val="22"/>
                <w:szCs w:val="22"/>
                <w:u w:val="single"/>
                <w:lang w:val="ru-RU"/>
              </w:rPr>
              <w:t>Вариант «Б»</w:t>
            </w:r>
            <w:r w:rsidRPr="006738FC">
              <w:rPr>
                <w:rFonts w:asciiTheme="majorHAnsi" w:hAnsiTheme="majorHAnsi"/>
                <w:b/>
                <w:bCs/>
                <w:color w:val="212121"/>
                <w:sz w:val="22"/>
                <w:szCs w:val="22"/>
                <w:lang w:val="ru-RU"/>
              </w:rPr>
              <w:t xml:space="preserve">: </w:t>
            </w:r>
            <w:r w:rsidR="00A8244C" w:rsidRPr="006738FC">
              <w:rPr>
                <w:rFonts w:asciiTheme="majorHAnsi" w:hAnsiTheme="majorHAnsi"/>
                <w:b/>
                <w:bCs/>
                <w:color w:val="212121"/>
                <w:sz w:val="22"/>
                <w:szCs w:val="22"/>
                <w:lang w:val="ru-RU"/>
              </w:rPr>
              <w:t xml:space="preserve">подтверждение проживания на весь период пребывания </w:t>
            </w:r>
            <w:r w:rsidR="006738FC" w:rsidRPr="006738FC">
              <w:rPr>
                <w:rFonts w:asciiTheme="majorHAnsi" w:hAnsiTheme="majorHAnsi"/>
                <w:color w:val="212121"/>
                <w:sz w:val="22"/>
                <w:szCs w:val="22"/>
                <w:lang w:val="ru-RU"/>
              </w:rPr>
              <w:t>(бронь гостиницы\</w:t>
            </w:r>
            <w:r w:rsidR="00A8244C" w:rsidRPr="006738FC">
              <w:rPr>
                <w:rFonts w:asciiTheme="majorHAnsi" w:hAnsiTheme="majorHAnsi"/>
                <w:color w:val="212121"/>
                <w:sz w:val="22"/>
                <w:szCs w:val="22"/>
                <w:lang w:val="ru-RU"/>
              </w:rPr>
              <w:t>копия кон</w:t>
            </w:r>
            <w:r w:rsidR="004A4C3E">
              <w:rPr>
                <w:rFonts w:asciiTheme="majorHAnsi" w:hAnsiTheme="majorHAnsi"/>
                <w:color w:val="212121"/>
                <w:sz w:val="22"/>
                <w:szCs w:val="22"/>
                <w:lang w:val="ru-RU"/>
              </w:rPr>
              <w:t>тракта аренды квартиры или дома\</w:t>
            </w:r>
            <w:r w:rsidR="00A8244C" w:rsidRPr="006738FC">
              <w:rPr>
                <w:rFonts w:asciiTheme="majorHAnsi" w:hAnsiTheme="majorHAnsi"/>
                <w:color w:val="212121"/>
                <w:sz w:val="22"/>
                <w:szCs w:val="22"/>
                <w:lang w:val="ru-RU"/>
              </w:rPr>
              <w:t>другое), которое Консульство могло бы проверить. Так же необходимо подтвердить факт оплаты проживания в отеле: выписка со счета (с которого производилась оплата) или фискальный чек. В</w:t>
            </w:r>
            <w:r w:rsidRPr="006738FC">
              <w:rPr>
                <w:rFonts w:asciiTheme="majorHAnsi" w:hAnsiTheme="majorHAnsi"/>
                <w:color w:val="212121"/>
                <w:sz w:val="22"/>
                <w:szCs w:val="22"/>
                <w:lang w:val="ru-RU"/>
              </w:rPr>
              <w:t xml:space="preserve"> документе, подтверждающем оплату</w:t>
            </w:r>
            <w:r w:rsidR="0015444B" w:rsidRPr="006738FC">
              <w:rPr>
                <w:rFonts w:asciiTheme="majorHAnsi" w:hAnsiTheme="majorHAnsi"/>
                <w:color w:val="212121"/>
                <w:sz w:val="22"/>
                <w:szCs w:val="22"/>
                <w:lang w:val="ru-RU"/>
              </w:rPr>
              <w:t>,</w:t>
            </w:r>
            <w:r w:rsidRPr="006738FC">
              <w:rPr>
                <w:rFonts w:asciiTheme="majorHAnsi" w:hAnsiTheme="majorHAnsi"/>
                <w:color w:val="212121"/>
                <w:sz w:val="22"/>
                <w:szCs w:val="22"/>
                <w:lang w:val="ru-RU"/>
              </w:rPr>
              <w:t xml:space="preserve"> должны быть прописаны все выезжающие поименно, сроки пребывания, реквизиты отеля. </w:t>
            </w:r>
          </w:p>
          <w:p w14:paraId="435F096F" w14:textId="4E94E518" w:rsidR="00DB51DE" w:rsidRPr="006738FC" w:rsidRDefault="00DB51DE" w:rsidP="00DB51DE">
            <w:pPr>
              <w:pStyle w:val="ListParagraph"/>
              <w:spacing w:after="0"/>
              <w:ind w:left="720"/>
              <w:jc w:val="both"/>
              <w:rPr>
                <w:rFonts w:asciiTheme="majorHAnsi" w:hAnsiTheme="majorHAnsi"/>
                <w:b/>
                <w:color w:val="212121"/>
                <w:sz w:val="22"/>
                <w:szCs w:val="22"/>
                <w:lang w:val="ru-RU"/>
              </w:rPr>
            </w:pPr>
            <w:r w:rsidRPr="006738FC">
              <w:rPr>
                <w:rFonts w:asciiTheme="majorHAnsi" w:hAnsiTheme="majorHAnsi"/>
                <w:b/>
                <w:bCs/>
                <w:color w:val="212121"/>
                <w:sz w:val="22"/>
                <w:szCs w:val="22"/>
                <w:lang w:val="ru-RU"/>
              </w:rPr>
              <w:t xml:space="preserve">Если в проживание включено минимум трехразовое </w:t>
            </w:r>
            <w:r w:rsidR="00A8244C" w:rsidRPr="006738FC">
              <w:rPr>
                <w:rFonts w:asciiTheme="majorHAnsi" w:hAnsiTheme="majorHAnsi"/>
                <w:b/>
                <w:bCs/>
                <w:color w:val="212121"/>
                <w:sz w:val="22"/>
                <w:szCs w:val="22"/>
                <w:lang w:val="ru-RU"/>
              </w:rPr>
              <w:t>питание, то</w:t>
            </w:r>
            <w:r w:rsidRPr="006738FC">
              <w:rPr>
                <w:rFonts w:asciiTheme="majorHAnsi" w:hAnsiTheme="majorHAnsi"/>
                <w:b/>
                <w:bCs/>
                <w:color w:val="212121"/>
                <w:sz w:val="22"/>
                <w:szCs w:val="22"/>
                <w:lang w:val="ru-RU"/>
              </w:rPr>
              <w:t xml:space="preserve"> необходимо предоставить минимум 200 евро с человека (доказательства наличия достаточных денежных средств для совершения поездки)</w:t>
            </w:r>
          </w:p>
          <w:p w14:paraId="3EFACBA3" w14:textId="3FB17849" w:rsidR="00C50985" w:rsidRPr="006738FC" w:rsidRDefault="004964E7" w:rsidP="00DB51DE">
            <w:pPr>
              <w:pStyle w:val="ListParagraph"/>
              <w:numPr>
                <w:ilvl w:val="0"/>
                <w:numId w:val="2"/>
              </w:numPr>
              <w:spacing w:after="0"/>
              <w:jc w:val="both"/>
              <w:rPr>
                <w:rFonts w:asciiTheme="majorHAnsi" w:hAnsiTheme="majorHAnsi"/>
                <w:b/>
                <w:color w:val="212121"/>
                <w:sz w:val="22"/>
                <w:szCs w:val="22"/>
                <w:lang w:val="ru-RU"/>
              </w:rPr>
            </w:pPr>
            <w:r w:rsidRPr="006738FC">
              <w:rPr>
                <w:rFonts w:asciiTheme="majorHAnsi" w:hAnsiTheme="majorHAnsi"/>
                <w:color w:val="212121"/>
                <w:spacing w:val="-56"/>
                <w:sz w:val="22"/>
                <w:szCs w:val="22"/>
                <w:u w:val="single"/>
                <w:lang w:val="ru-RU"/>
              </w:rPr>
              <w:t> </w:t>
            </w:r>
            <w:r w:rsidRPr="006738FC">
              <w:rPr>
                <w:rFonts w:asciiTheme="majorHAnsi" w:hAnsiTheme="majorHAnsi"/>
                <w:b/>
                <w:bCs/>
                <w:color w:val="212121"/>
                <w:sz w:val="22"/>
                <w:szCs w:val="22"/>
                <w:u w:val="single"/>
                <w:lang w:val="ru-RU"/>
              </w:rPr>
              <w:t>Вариант «В»</w:t>
            </w:r>
            <w:r w:rsidRPr="006738FC">
              <w:rPr>
                <w:rFonts w:asciiTheme="majorHAnsi" w:hAnsiTheme="majorHAnsi"/>
                <w:b/>
                <w:bCs/>
                <w:color w:val="212121"/>
                <w:sz w:val="22"/>
                <w:szCs w:val="22"/>
                <w:lang w:val="ru-RU"/>
              </w:rPr>
              <w:t xml:space="preserve">: Договор аренды квартиры </w:t>
            </w:r>
            <w:r w:rsidRPr="006738FC">
              <w:rPr>
                <w:rFonts w:asciiTheme="majorHAnsi" w:hAnsiTheme="majorHAnsi"/>
                <w:bCs/>
                <w:color w:val="212121"/>
                <w:sz w:val="22"/>
                <w:szCs w:val="22"/>
                <w:lang w:val="ru-RU"/>
              </w:rPr>
              <w:t>(со сроком дейс</w:t>
            </w:r>
            <w:r w:rsidR="00D8142F" w:rsidRPr="006738FC">
              <w:rPr>
                <w:rFonts w:asciiTheme="majorHAnsi" w:hAnsiTheme="majorHAnsi"/>
                <w:bCs/>
                <w:color w:val="212121"/>
                <w:sz w:val="22"/>
                <w:szCs w:val="22"/>
                <w:lang w:val="ru-RU"/>
              </w:rPr>
              <w:t>твия не мень</w:t>
            </w:r>
            <w:r w:rsidRPr="006738FC">
              <w:rPr>
                <w:rFonts w:asciiTheme="majorHAnsi" w:hAnsiTheme="majorHAnsi"/>
                <w:bCs/>
                <w:color w:val="212121"/>
                <w:sz w:val="22"/>
                <w:szCs w:val="22"/>
                <w:lang w:val="ru-RU"/>
              </w:rPr>
              <w:t>ше 90 дней), в котором подписи арендодателя и</w:t>
            </w:r>
            <w:r w:rsidR="00D8142F" w:rsidRPr="006738FC">
              <w:rPr>
                <w:rFonts w:asciiTheme="majorHAnsi" w:hAnsiTheme="majorHAnsi"/>
                <w:bCs/>
                <w:color w:val="212121"/>
                <w:sz w:val="22"/>
                <w:szCs w:val="22"/>
                <w:lang w:val="ru-RU"/>
              </w:rPr>
              <w:t xml:space="preserve"> арендатора нотариально заверен</w:t>
            </w:r>
            <w:r w:rsidRPr="006738FC">
              <w:rPr>
                <w:rFonts w:asciiTheme="majorHAnsi" w:hAnsiTheme="majorHAnsi"/>
                <w:bCs/>
                <w:color w:val="212121"/>
                <w:sz w:val="22"/>
                <w:szCs w:val="22"/>
                <w:lang w:val="ru-RU"/>
              </w:rPr>
              <w:t>ы нотариусом (ксерокопия, а также нотариально заверенная декларация собственника жилья</w:t>
            </w:r>
            <w:r w:rsidR="00F923BF" w:rsidRPr="006738FC">
              <w:rPr>
                <w:rFonts w:asciiTheme="majorHAnsi" w:hAnsiTheme="majorHAnsi"/>
                <w:bCs/>
                <w:color w:val="212121"/>
                <w:sz w:val="22"/>
                <w:szCs w:val="22"/>
                <w:lang w:val="ru-RU"/>
              </w:rPr>
              <w:t xml:space="preserve">, согласно §1, т.20, под т.2 </w:t>
            </w:r>
            <w:proofErr w:type="gramStart"/>
            <w:r w:rsidR="00F923BF" w:rsidRPr="006738FC">
              <w:rPr>
                <w:rFonts w:asciiTheme="majorHAnsi" w:hAnsiTheme="majorHAnsi"/>
                <w:bCs/>
                <w:color w:val="212121"/>
                <w:sz w:val="22"/>
                <w:szCs w:val="22"/>
                <w:lang w:val="ru-RU"/>
              </w:rPr>
              <w:t xml:space="preserve">из </w:t>
            </w:r>
            <w:r w:rsidRPr="006738FC">
              <w:rPr>
                <w:rFonts w:asciiTheme="majorHAnsi" w:hAnsiTheme="majorHAnsi"/>
                <w:bCs/>
                <w:color w:val="212121"/>
                <w:sz w:val="22"/>
                <w:szCs w:val="22"/>
                <w:lang w:val="ru-RU"/>
              </w:rPr>
              <w:t>Дополнительных положении</w:t>
            </w:r>
            <w:proofErr w:type="gramEnd"/>
            <w:r w:rsidRPr="006738FC">
              <w:rPr>
                <w:rFonts w:asciiTheme="majorHAnsi" w:hAnsiTheme="majorHAnsi"/>
                <w:bCs/>
                <w:color w:val="212121"/>
                <w:sz w:val="22"/>
                <w:szCs w:val="22"/>
                <w:lang w:val="ru-RU"/>
              </w:rPr>
              <w:t xml:space="preserve"> Закона об иностранцах в Республике Болгарии (ЗЧРБ). Декларация заверяется бол</w:t>
            </w:r>
            <w:r w:rsidR="00D8142F" w:rsidRPr="006738FC">
              <w:rPr>
                <w:rFonts w:asciiTheme="majorHAnsi" w:hAnsiTheme="majorHAnsi"/>
                <w:bCs/>
                <w:color w:val="212121"/>
                <w:sz w:val="22"/>
                <w:szCs w:val="22"/>
                <w:lang w:val="ru-RU"/>
              </w:rPr>
              <w:t>гарским нотариусом или болгарски</w:t>
            </w:r>
            <w:r w:rsidRPr="006738FC">
              <w:rPr>
                <w:rFonts w:asciiTheme="majorHAnsi" w:hAnsiTheme="majorHAnsi"/>
                <w:bCs/>
                <w:color w:val="212121"/>
                <w:sz w:val="22"/>
                <w:szCs w:val="22"/>
                <w:lang w:val="ru-RU"/>
              </w:rPr>
              <w:t>м консулом (когда собственник жилья нахо</w:t>
            </w:r>
            <w:bookmarkStart w:id="0" w:name="_GoBack"/>
            <w:bookmarkEnd w:id="0"/>
            <w:r w:rsidRPr="006738FC">
              <w:rPr>
                <w:rFonts w:asciiTheme="majorHAnsi" w:hAnsiTheme="majorHAnsi"/>
                <w:bCs/>
                <w:color w:val="212121"/>
                <w:sz w:val="22"/>
                <w:szCs w:val="22"/>
                <w:lang w:val="ru-RU"/>
              </w:rPr>
              <w:t>дится за рубежом).</w:t>
            </w:r>
          </w:p>
          <w:p w14:paraId="4B363EE4" w14:textId="77777777" w:rsidR="00D8142F" w:rsidRPr="006738FC" w:rsidRDefault="004964E7" w:rsidP="004964E7">
            <w:pPr>
              <w:spacing w:after="0"/>
              <w:jc w:val="both"/>
              <w:rPr>
                <w:rFonts w:asciiTheme="majorHAnsi" w:hAnsiTheme="majorHAnsi"/>
                <w:b/>
                <w:color w:val="212121"/>
                <w:lang w:val="ru-RU"/>
              </w:rPr>
            </w:pPr>
            <w:r w:rsidRPr="006738FC">
              <w:rPr>
                <w:rFonts w:asciiTheme="majorHAnsi" w:hAnsiTheme="majorHAnsi"/>
                <w:b/>
                <w:color w:val="212121"/>
                <w:lang w:val="ru-RU"/>
              </w:rPr>
              <w:t>3.2. Финансовое обеспечение:</w:t>
            </w:r>
          </w:p>
          <w:p w14:paraId="6BF40000" w14:textId="6C03B229" w:rsidR="00B21FCA" w:rsidRPr="006738FC" w:rsidRDefault="004964E7" w:rsidP="004964E7">
            <w:pPr>
              <w:pStyle w:val="ListParagraph"/>
              <w:spacing w:before="0" w:beforeAutospacing="0" w:after="150" w:afterAutospacing="0"/>
              <w:ind w:left="54"/>
              <w:contextualSpacing/>
              <w:jc w:val="both"/>
              <w:rPr>
                <w:rFonts w:asciiTheme="majorHAnsi" w:hAnsiTheme="majorHAnsi"/>
                <w:color w:val="212121"/>
                <w:sz w:val="22"/>
                <w:szCs w:val="22"/>
                <w:lang w:val="ru-RU"/>
              </w:rPr>
            </w:pPr>
            <w:r w:rsidRPr="006738FC">
              <w:rPr>
                <w:rFonts w:asciiTheme="majorHAnsi" w:hAnsiTheme="majorHAnsi"/>
                <w:b/>
                <w:bCs/>
                <w:color w:val="212121"/>
                <w:sz w:val="22"/>
                <w:szCs w:val="22"/>
                <w:lang w:val="ru-RU"/>
              </w:rPr>
              <w:t xml:space="preserve">- для покрытия суточных расходов </w:t>
            </w:r>
            <w:r w:rsidR="00B21FCA" w:rsidRPr="006738FC">
              <w:rPr>
                <w:rFonts w:asciiTheme="majorHAnsi" w:hAnsiTheme="majorHAnsi"/>
                <w:color w:val="212121"/>
                <w:sz w:val="22"/>
                <w:szCs w:val="22"/>
                <w:lang w:val="ru-RU"/>
              </w:rPr>
              <w:t xml:space="preserve">(актуальная выписка с банковского счета с движением за 3 месяца в оригинале) из расчета 50 евро в сутки пребывания на человека или эквивалентную сумму в другой </w:t>
            </w:r>
            <w:r w:rsidR="00B21FCA" w:rsidRPr="006738FC">
              <w:rPr>
                <w:rFonts w:asciiTheme="majorHAnsi" w:hAnsiTheme="majorHAnsi"/>
                <w:color w:val="212121"/>
                <w:sz w:val="22"/>
                <w:szCs w:val="22"/>
                <w:lang w:val="ru-RU"/>
              </w:rPr>
              <w:lastRenderedPageBreak/>
              <w:t>свободно конвертируемой валюте (если ваша поездка менее 10 дней или равна 10-ти, не менее 500 евро на весь срок поездки)</w:t>
            </w:r>
          </w:p>
          <w:p w14:paraId="524F06DC" w14:textId="77777777" w:rsidR="004964E7" w:rsidRPr="006738FC" w:rsidRDefault="004964E7" w:rsidP="004964E7">
            <w:pPr>
              <w:spacing w:after="0"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Прим</w:t>
            </w:r>
            <w:r w:rsidR="002A2682" w:rsidRPr="006738FC">
              <w:rPr>
                <w:rFonts w:asciiTheme="majorHAnsi" w:eastAsia="Times New Roman" w:hAnsiTheme="majorHAnsi" w:cs="Times New Roman"/>
                <w:color w:val="212121"/>
                <w:lang w:val="ru-RU"/>
              </w:rPr>
              <w:t>е</w:t>
            </w:r>
            <w:r w:rsidRPr="006738FC">
              <w:rPr>
                <w:rFonts w:asciiTheme="majorHAnsi" w:eastAsia="Times New Roman" w:hAnsiTheme="majorHAnsi"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tc>
      </w:tr>
    </w:tbl>
    <w:p w14:paraId="3ABE9CF5" w14:textId="77777777" w:rsidR="004964E7" w:rsidRPr="006738FC" w:rsidRDefault="004964E7" w:rsidP="004964E7">
      <w:pPr>
        <w:shd w:val="clear" w:color="auto" w:fill="FFFFFF"/>
        <w:spacing w:after="0" w:line="240" w:lineRule="auto"/>
        <w:ind w:right="-494"/>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lastRenderedPageBreak/>
        <w:t> </w:t>
      </w:r>
      <w:r w:rsidRPr="006738FC">
        <w:rPr>
          <w:rFonts w:asciiTheme="majorHAnsi" w:eastAsia="Times New Roman" w:hAnsiTheme="majorHAnsi" w:cs="Times New Roman"/>
          <w:color w:val="212121"/>
          <w:spacing w:val="-60"/>
          <w:u w:val="single"/>
          <w:lang w:val="ru-RU"/>
        </w:rPr>
        <w:t> </w:t>
      </w:r>
      <w:r w:rsidRPr="006738FC">
        <w:rPr>
          <w:rFonts w:asciiTheme="majorHAnsi" w:eastAsia="Times New Roman" w:hAnsiTheme="majorHAnsi" w:cs="Times New Roman"/>
          <w:b/>
          <w:bCs/>
          <w:color w:val="212121"/>
          <w:u w:val="single"/>
          <w:lang w:val="ru-RU"/>
        </w:rPr>
        <w:t>ДОПОЛНИТЕЛЬНО НЕОБХОДИМО ПРЕДЪЯВИТЬ:</w:t>
      </w:r>
    </w:p>
    <w:p w14:paraId="3D9845FC" w14:textId="77777777" w:rsidR="004964E7" w:rsidRPr="006738FC" w:rsidRDefault="00D8142F" w:rsidP="004964E7">
      <w:pPr>
        <w:shd w:val="clear" w:color="auto" w:fill="FFFFFF"/>
        <w:spacing w:after="0" w:line="240" w:lineRule="auto"/>
        <w:ind w:right="-494" w:hanging="360"/>
        <w:jc w:val="both"/>
        <w:rPr>
          <w:rFonts w:asciiTheme="majorHAnsi" w:eastAsia="Times New Roman" w:hAnsiTheme="majorHAnsi" w:cs="Times New Roman"/>
          <w:bCs/>
          <w:color w:val="212121"/>
          <w:lang w:val="ru-RU"/>
        </w:rPr>
      </w:pPr>
      <w:r w:rsidRPr="006738FC">
        <w:rPr>
          <w:rFonts w:asciiTheme="majorHAnsi" w:eastAsia="Times New Roman" w:hAnsiTheme="majorHAnsi" w:cs="Times New Roman"/>
          <w:b/>
          <w:bCs/>
          <w:color w:val="212121"/>
          <w:lang w:val="ru-RU"/>
        </w:rPr>
        <w:t xml:space="preserve">1. </w:t>
      </w:r>
      <w:r w:rsidR="004964E7" w:rsidRPr="006738FC">
        <w:rPr>
          <w:rFonts w:asciiTheme="majorHAnsi" w:eastAsia="Times New Roman" w:hAnsiTheme="majorHAnsi" w:cs="Times New Roman"/>
          <w:b/>
          <w:bCs/>
          <w:color w:val="212121"/>
          <w:lang w:val="ru-RU"/>
        </w:rPr>
        <w:t>Заявление на получение визы</w:t>
      </w:r>
      <w:r w:rsidRPr="006738FC">
        <w:rPr>
          <w:rFonts w:asciiTheme="majorHAnsi" w:eastAsia="Times New Roman" w:hAnsiTheme="majorHAnsi" w:cs="Times New Roman"/>
          <w:b/>
          <w:bCs/>
          <w:color w:val="212121"/>
          <w:lang w:val="ru-RU"/>
        </w:rPr>
        <w:t>,</w:t>
      </w:r>
      <w:r w:rsidR="004964E7" w:rsidRPr="006738FC">
        <w:rPr>
          <w:rFonts w:asciiTheme="majorHAnsi" w:eastAsia="Times New Roman" w:hAnsiTheme="majorHAnsi" w:cs="Times New Roman"/>
          <w:color w:val="212121"/>
          <w:lang w:val="ru-RU"/>
        </w:rPr>
        <w:t> заполненное разборчиво и подписано выезжающим собственноручно, для малолет</w:t>
      </w:r>
      <w:r w:rsidRPr="006738FC">
        <w:rPr>
          <w:rFonts w:asciiTheme="majorHAnsi" w:eastAsia="Times New Roman" w:hAnsiTheme="majorHAnsi" w:cs="Times New Roman"/>
          <w:color w:val="212121"/>
          <w:lang w:val="ru-RU"/>
        </w:rPr>
        <w:t>них /несовершеннолетних законными представителями</w:t>
      </w:r>
    </w:p>
    <w:p w14:paraId="15C1AC5E" w14:textId="2F4CB2A4" w:rsidR="004964E7" w:rsidRPr="006738FC" w:rsidRDefault="004964E7" w:rsidP="004964E7">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2.      Заграничный паспорт</w:t>
      </w:r>
      <w:r w:rsidRPr="006738FC">
        <w:rPr>
          <w:rFonts w:asciiTheme="majorHAnsi" w:eastAsia="Times New Roman" w:hAnsiTheme="majorHAnsi" w:cs="Times New Roman"/>
          <w:color w:val="212121"/>
          <w:lang w:val="ru-RU"/>
        </w:rPr>
        <w:t> действующего образца со сроком действия не менее 3-х месяцев после окончания запрашиваемой визы (+ксерокопия стр. 30-33</w:t>
      </w:r>
      <w:r w:rsidR="00D8142F" w:rsidRPr="006738FC">
        <w:rPr>
          <w:rFonts w:asciiTheme="majorHAnsi" w:eastAsia="Times New Roman" w:hAnsiTheme="majorHAnsi" w:cs="Times New Roman"/>
          <w:color w:val="212121"/>
          <w:lang w:val="ru-RU"/>
        </w:rPr>
        <w:t>, а так</w:t>
      </w:r>
      <w:r w:rsidRPr="006738FC">
        <w:rPr>
          <w:rFonts w:asciiTheme="majorHAnsi" w:eastAsia="Times New Roman" w:hAnsiTheme="majorHAnsi" w:cs="Times New Roman"/>
          <w:color w:val="212121"/>
          <w:lang w:val="ru-RU"/>
        </w:rPr>
        <w:t>же всех использованных страниц с визами и печатями);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w:t>
      </w:r>
      <w:r w:rsidR="00D8142F" w:rsidRPr="006738FC">
        <w:rPr>
          <w:rFonts w:asciiTheme="majorHAnsi" w:eastAsia="Times New Roman" w:hAnsiTheme="majorHAnsi" w:cs="Times New Roman"/>
          <w:color w:val="212121"/>
          <w:lang w:val="ru-RU"/>
        </w:rPr>
        <w:t>, а так</w:t>
      </w:r>
      <w:r w:rsidRPr="006738FC">
        <w:rPr>
          <w:rFonts w:asciiTheme="majorHAnsi" w:eastAsia="Times New Roman" w:hAnsiTheme="majorHAnsi" w:cs="Times New Roman"/>
          <w:color w:val="212121"/>
          <w:lang w:val="ru-RU"/>
        </w:rPr>
        <w:t>же всех использованных страниц с визами и печатями.</w:t>
      </w:r>
    </w:p>
    <w:p w14:paraId="2C6DF819" w14:textId="10B0AE7F" w:rsidR="00914228" w:rsidRPr="006738FC" w:rsidRDefault="00914228" w:rsidP="00914228">
      <w:pPr>
        <w:shd w:val="clear" w:color="auto" w:fill="FFFFFF"/>
        <w:spacing w:after="0" w:line="240" w:lineRule="auto"/>
        <w:ind w:right="-494"/>
        <w:jc w:val="both"/>
        <w:rPr>
          <w:rFonts w:asciiTheme="majorHAnsi" w:eastAsia="Times New Roman" w:hAnsiTheme="majorHAnsi" w:cs="Times New Roman"/>
          <w:color w:val="212121"/>
          <w:lang w:val="bg-BG"/>
        </w:rPr>
      </w:pPr>
      <w:r w:rsidRPr="006738FC">
        <w:rPr>
          <w:rFonts w:asciiTheme="majorHAnsi" w:eastAsia="Times New Roman" w:hAnsiTheme="majorHAnsi" w:cs="Times New Roman"/>
          <w:b/>
          <w:color w:val="212121"/>
          <w:u w:val="single"/>
          <w:lang w:val="bg-BG"/>
        </w:rPr>
        <w:t>Примечание:</w:t>
      </w:r>
      <w:r w:rsidRPr="006738FC">
        <w:rPr>
          <w:rFonts w:asciiTheme="majorHAnsi" w:eastAsia="Times New Roman" w:hAnsiTheme="majorHAnsi" w:cs="Times New Roman"/>
          <w:b/>
          <w:color w:val="212121"/>
          <w:lang w:val="bg-BG"/>
        </w:rPr>
        <w:t xml:space="preserve"> </w:t>
      </w:r>
      <w:r w:rsidR="00DB51DE" w:rsidRPr="006738FC">
        <w:rPr>
          <w:rFonts w:asciiTheme="majorHAnsi" w:eastAsia="Times New Roman" w:hAnsiTheme="majorHAnsi" w:cs="Times New Roman"/>
          <w:color w:val="212121"/>
          <w:lang w:val="bg-BG"/>
        </w:rPr>
        <w:t xml:space="preserve">Если заявитель имеет новый биометрический паспорт, то необходимо предоставит копию </w:t>
      </w:r>
      <w:r w:rsidR="00DB51DE" w:rsidRPr="006738FC">
        <w:rPr>
          <w:rFonts w:asciiTheme="majorHAnsi" w:eastAsia="Times New Roman" w:hAnsiTheme="majorHAnsi" w:cs="Times New Roman"/>
          <w:color w:val="212121"/>
        </w:rPr>
        <w:t>ID</w:t>
      </w:r>
      <w:r w:rsidR="00DB51DE" w:rsidRPr="006738FC">
        <w:rPr>
          <w:rFonts w:asciiTheme="majorHAnsi" w:eastAsia="Times New Roman" w:hAnsiTheme="majorHAnsi" w:cs="Times New Roman"/>
          <w:color w:val="212121"/>
          <w:lang w:val="bg-BG"/>
        </w:rPr>
        <w:t xml:space="preserve"> карты с двух сторон, а также справку о составе семьи и  месте жительства</w:t>
      </w:r>
      <w:r w:rsidRPr="006738FC">
        <w:rPr>
          <w:rFonts w:asciiTheme="majorHAnsi" w:eastAsia="Times New Roman" w:hAnsiTheme="majorHAnsi" w:cs="Times New Roman"/>
          <w:color w:val="212121"/>
          <w:lang w:val="bg-BG"/>
        </w:rPr>
        <w:t>.</w:t>
      </w:r>
    </w:p>
    <w:p w14:paraId="41FE4121" w14:textId="77777777" w:rsidR="004964E7" w:rsidRPr="006738FC" w:rsidRDefault="004964E7" w:rsidP="004964E7">
      <w:pPr>
        <w:shd w:val="clear" w:color="auto" w:fill="FFFFFF"/>
        <w:spacing w:after="0" w:line="240" w:lineRule="auto"/>
        <w:ind w:right="-494"/>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 Если заявитель не является гражданином Республики Беларусь, то требуется предоставить документы</w:t>
      </w:r>
      <w:r w:rsidR="00D8142F" w:rsidRPr="006738FC">
        <w:rPr>
          <w:rFonts w:asciiTheme="majorHAnsi" w:eastAsia="Times New Roman" w:hAnsiTheme="majorHAnsi" w:cs="Times New Roman"/>
          <w:color w:val="212121"/>
          <w:lang w:val="ru-RU"/>
        </w:rPr>
        <w:t>,</w:t>
      </w:r>
      <w:r w:rsidRPr="006738FC">
        <w:rPr>
          <w:rFonts w:asciiTheme="majorHAnsi" w:eastAsia="Times New Roman" w:hAnsiTheme="majorHAnsi" w:cs="Times New Roman"/>
          <w:color w:val="212121"/>
          <w:lang w:val="ru-RU"/>
        </w:rPr>
        <w:t xml:space="preserve"> подтверждающие законное пребывание в стране (действительной вид на 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19BF8610" w14:textId="77777777" w:rsidR="00D8142F" w:rsidRPr="006738FC" w:rsidRDefault="004964E7" w:rsidP="00D8142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3.      Одна цветная фотография</w:t>
      </w:r>
      <w:r w:rsidRPr="006738FC">
        <w:rPr>
          <w:rFonts w:asciiTheme="majorHAnsi" w:eastAsia="Times New Roman" w:hAnsiTheme="majorHAnsi" w:cs="Times New Roman"/>
          <w:color w:val="212121"/>
          <w:lang w:val="ru-RU"/>
        </w:rPr>
        <w:t xml:space="preserve"> – на белом или светлом фоне, размером 3,5 х 4,5 см, без уголков и овалов, не старше 6-ти месяцев. Лицо должно занимать 80% фотографии </w:t>
      </w:r>
    </w:p>
    <w:p w14:paraId="6386CB8F" w14:textId="4D3C6221" w:rsidR="004964E7" w:rsidRPr="006738FC" w:rsidRDefault="004964E7" w:rsidP="004964E7">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4.      Медицинская страховка</w:t>
      </w:r>
      <w:r w:rsidRPr="006738FC">
        <w:rPr>
          <w:rFonts w:asciiTheme="majorHAnsi" w:eastAsia="Times New Roman" w:hAnsiTheme="majorHAnsi" w:cs="Times New Roman"/>
          <w:color w:val="212121"/>
          <w:lang w:val="ru-RU"/>
        </w:rPr>
        <w:t>, действительная на весь срок поездки на территории шенгенских стран</w:t>
      </w:r>
      <w:r w:rsidR="00A8244C" w:rsidRPr="006738FC">
        <w:rPr>
          <w:rFonts w:asciiTheme="majorHAnsi" w:eastAsia="Times New Roman" w:hAnsiTheme="majorHAnsi" w:cs="Times New Roman"/>
          <w:color w:val="212121"/>
          <w:lang w:val="ru-RU"/>
        </w:rPr>
        <w:t xml:space="preserve">. </w:t>
      </w:r>
      <w:r w:rsidRPr="006738FC">
        <w:rPr>
          <w:rFonts w:asciiTheme="majorHAnsi" w:eastAsia="Times New Roman" w:hAnsiTheme="majorHAnsi" w:cs="Times New Roman"/>
          <w:color w:val="212121"/>
          <w:lang w:val="ru-RU"/>
        </w:rPr>
        <w:t>Сумма покрытия должна составлять не менее 30 тысяч евро, покрывающая расходы на экстренную медицинскую помощь.</w:t>
      </w:r>
    </w:p>
    <w:p w14:paraId="6D4BC61A" w14:textId="4B322951" w:rsidR="00DB51DE" w:rsidRPr="006738FC" w:rsidRDefault="004964E7" w:rsidP="00DB51DE">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5.     </w:t>
      </w:r>
      <w:r w:rsidR="00A8244C" w:rsidRPr="006738FC">
        <w:rPr>
          <w:rFonts w:asciiTheme="majorHAnsi" w:eastAsia="Times New Roman" w:hAnsiTheme="majorHAnsi" w:cs="Times New Roman"/>
          <w:b/>
          <w:bCs/>
          <w:color w:val="212121"/>
          <w:lang w:val="ru-RU"/>
        </w:rPr>
        <w:t xml:space="preserve">Билеты на самолет/поезд/автобус </w:t>
      </w:r>
      <w:r w:rsidR="00A8244C" w:rsidRPr="006738FC">
        <w:rPr>
          <w:rFonts w:asciiTheme="majorHAnsi" w:eastAsia="Times New Roman" w:hAnsiTheme="majorHAnsi"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A8244C" w:rsidRPr="006738FC">
        <w:rPr>
          <w:rFonts w:asciiTheme="majorHAnsi" w:eastAsia="Times New Roman" w:hAnsiTheme="majorHAnsi" w:cs="Times New Roman"/>
          <w:b/>
          <w:bCs/>
          <w:color w:val="212121"/>
          <w:lang w:val="ru-RU"/>
        </w:rPr>
        <w:t>документы на автомобиль</w:t>
      </w:r>
      <w:r w:rsidR="00A8244C" w:rsidRPr="006738FC">
        <w:rPr>
          <w:rFonts w:asciiTheme="majorHAnsi" w:eastAsia="Times New Roman" w:hAnsiTheme="majorHAnsi"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 </w:t>
      </w:r>
      <w:r w:rsidR="00DB51DE" w:rsidRPr="006738FC">
        <w:rPr>
          <w:rFonts w:asciiTheme="majorHAnsi" w:eastAsia="Times New Roman" w:hAnsiTheme="majorHAnsi" w:cs="Times New Roman"/>
          <w:color w:val="212121"/>
          <w:lang w:val="ru-RU"/>
        </w:rPr>
        <w:t xml:space="preserve">При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 </w:t>
      </w:r>
    </w:p>
    <w:p w14:paraId="453C0C2F" w14:textId="4EF1CAD8" w:rsidR="004964E7" w:rsidRPr="006738FC" w:rsidRDefault="00DB51DE" w:rsidP="00DB51DE">
      <w:pPr>
        <w:shd w:val="clear" w:color="auto" w:fill="FFFFFF"/>
        <w:spacing w:after="0" w:line="240" w:lineRule="auto"/>
        <w:ind w:right="-494"/>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bCs/>
          <w:color w:val="212121"/>
          <w:lang w:val="ru-RU"/>
        </w:rPr>
        <w:t>*Когда поездка будет осуществляться на автомобиле, то выписка из банковского счета должна содержать и дополнительную денежную сумму в размере 200 евро на автомобиль</w:t>
      </w:r>
      <w:r w:rsidR="004964E7" w:rsidRPr="006738FC">
        <w:rPr>
          <w:rFonts w:asciiTheme="majorHAnsi" w:eastAsia="Times New Roman" w:hAnsiTheme="majorHAnsi" w:cs="Times New Roman"/>
          <w:color w:val="212121"/>
          <w:lang w:val="ru-RU"/>
        </w:rPr>
        <w:t xml:space="preserve">. </w:t>
      </w:r>
    </w:p>
    <w:tbl>
      <w:tblPr>
        <w:tblW w:w="10542" w:type="dxa"/>
        <w:tblInd w:w="-550" w:type="dxa"/>
        <w:shd w:val="clear" w:color="auto" w:fill="FFFFFF"/>
        <w:tblCellMar>
          <w:left w:w="0" w:type="dxa"/>
          <w:right w:w="0" w:type="dxa"/>
        </w:tblCellMar>
        <w:tblLook w:val="04A0" w:firstRow="1" w:lastRow="0" w:firstColumn="1" w:lastColumn="0" w:noHBand="0" w:noVBand="1"/>
      </w:tblPr>
      <w:tblGrid>
        <w:gridCol w:w="10542"/>
      </w:tblGrid>
      <w:tr w:rsidR="004964E7" w:rsidRPr="006738FC" w14:paraId="50FBDD18" w14:textId="77777777" w:rsidTr="00D8142F">
        <w:trPr>
          <w:trHeight w:val="1369"/>
        </w:trPr>
        <w:tc>
          <w:tcPr>
            <w:tcW w:w="1054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C3BBF" w14:textId="30CEC1A1" w:rsidR="00D8142F" w:rsidRPr="006738FC" w:rsidRDefault="00D8142F" w:rsidP="00D8142F">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6738FC">
              <w:rPr>
                <w:rFonts w:asciiTheme="majorHAnsi" w:eastAsia="Times New Roman" w:hAnsiTheme="majorHAnsi" w:cs="Times New Roman"/>
                <w:color w:val="212121"/>
                <w:lang w:val="ru-RU"/>
              </w:rPr>
              <w:t>Если по данной цели поездки едет несовершеннолетний ребенок:</w:t>
            </w:r>
            <w:r w:rsidRPr="006738FC">
              <w:rPr>
                <w:rFonts w:asciiTheme="majorHAnsi" w:eastAsia="Times New Roman" w:hAnsiTheme="majorHAnsi" w:cs="Times New Roman"/>
                <w:color w:val="212121"/>
                <w:lang w:val="ru-RU"/>
              </w:rPr>
              <w:br/>
            </w:r>
            <w:r w:rsidRPr="006738FC">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0C5813" w:rsidRPr="006738FC">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097CCB9B" w14:textId="77777777" w:rsidR="00D8142F" w:rsidRPr="006738FC" w:rsidRDefault="00D8142F" w:rsidP="00D8142F">
            <w:pPr>
              <w:shd w:val="clear" w:color="auto" w:fill="FFFFFF"/>
              <w:spacing w:after="150" w:line="240" w:lineRule="auto"/>
              <w:jc w:val="both"/>
              <w:rPr>
                <w:rFonts w:asciiTheme="majorHAnsi" w:hAnsiTheme="majorHAnsi" w:cs="Times New Roman"/>
                <w:b/>
                <w:color w:val="212121"/>
                <w:u w:val="single"/>
                <w:lang w:val="ru-RU"/>
              </w:rPr>
            </w:pPr>
            <w:r w:rsidRPr="006738FC">
              <w:rPr>
                <w:rFonts w:asciiTheme="majorHAnsi" w:eastAsia="Times New Roman" w:hAnsiTheme="majorHAnsi" w:cs="Times New Roman"/>
                <w:b/>
                <w:bCs/>
                <w:u w:val="single"/>
                <w:lang w:val="ru-RU"/>
              </w:rPr>
              <w:t>НЕ ТРЕБУЕТСЯ</w:t>
            </w:r>
            <w:r w:rsidRPr="006738FC">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6738FC">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6738FC">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6738FC">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6738FC">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w:t>
            </w:r>
            <w:r w:rsidRPr="006738FC">
              <w:rPr>
                <w:rFonts w:asciiTheme="majorHAnsi" w:hAnsiTheme="majorHAnsi" w:cs="Times New Roman"/>
                <w:b/>
                <w:color w:val="212121"/>
                <w:lang w:val="ru-RU"/>
              </w:rPr>
              <w:lastRenderedPageBreak/>
              <w:t xml:space="preserve">ребенка нет родителей, а есть официальный опекун или при других не перечисленных обстоятельствах, но </w:t>
            </w:r>
            <w:r w:rsidRPr="006738FC">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6738FC">
              <w:rPr>
                <w:rFonts w:asciiTheme="majorHAnsi" w:hAnsiTheme="majorHAnsi" w:cs="Times New Roman"/>
                <w:b/>
                <w:color w:val="212121"/>
                <w:u w:val="single"/>
                <w:lang w:val="ru-RU"/>
              </w:rPr>
              <w:t xml:space="preserve">(предоставляется </w:t>
            </w:r>
            <w:proofErr w:type="spellStart"/>
            <w:r w:rsidRPr="006738FC">
              <w:rPr>
                <w:rFonts w:asciiTheme="majorHAnsi" w:hAnsiTheme="majorHAnsi" w:cs="Times New Roman"/>
                <w:b/>
                <w:color w:val="212121"/>
                <w:u w:val="single"/>
                <w:lang w:val="ru-RU"/>
              </w:rPr>
              <w:t>оригинал+ксерокопия</w:t>
            </w:r>
            <w:proofErr w:type="spellEnd"/>
            <w:r w:rsidRPr="006738FC">
              <w:rPr>
                <w:rFonts w:asciiTheme="majorHAnsi" w:hAnsiTheme="majorHAnsi" w:cs="Times New Roman"/>
                <w:b/>
                <w:color w:val="212121"/>
                <w:u w:val="single"/>
                <w:lang w:val="ru-RU"/>
              </w:rPr>
              <w:t xml:space="preserve"> документа).</w:t>
            </w:r>
          </w:p>
          <w:p w14:paraId="139BBC26" w14:textId="61E309F2" w:rsidR="00D8142F" w:rsidRPr="006738FC" w:rsidRDefault="00A8244C" w:rsidP="00D8142F">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b/>
                <w:color w:val="212121"/>
                <w:lang w:val="ru-RU"/>
              </w:rPr>
              <w:t>ВАЖНО</w:t>
            </w:r>
            <w:r w:rsidRPr="006738FC">
              <w:rPr>
                <w:rFonts w:asciiTheme="majorHAnsi" w:eastAsia="Times New Roman" w:hAnsiTheme="majorHAnsi" w:cs="Times New Roman"/>
                <w:i/>
                <w:color w:val="212121"/>
                <w:lang w:val="ru-RU"/>
              </w:rPr>
              <w:t>:</w:t>
            </w:r>
            <w:r w:rsidRPr="006738FC">
              <w:rPr>
                <w:rFonts w:asciiTheme="majorHAnsi" w:eastAsia="Times New Roman" w:hAnsiTheme="majorHAnsi" w:cs="Times New Roman"/>
                <w:color w:val="212121"/>
                <w:lang w:val="ru-RU"/>
              </w:rPr>
              <w:t xml:space="preserve"> Малолетние</w:t>
            </w:r>
            <w:r w:rsidR="00D8142F" w:rsidRPr="006738FC">
              <w:rPr>
                <w:rFonts w:asciiTheme="majorHAnsi" w:eastAsia="Times New Roman" w:hAnsiTheme="majorHAnsi" w:cs="Times New Roman"/>
                <w:color w:val="212121"/>
                <w:lang w:val="ru-RU"/>
              </w:rPr>
              <w:t xml:space="preserve">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588DB22E" w14:textId="77777777" w:rsidR="00D8142F" w:rsidRPr="006738FC" w:rsidRDefault="00D8142F" w:rsidP="00D8142F">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 xml:space="preserve">Если ребенок выезжает с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4EF96747" w14:textId="77777777" w:rsidR="004964E7" w:rsidRPr="006738FC" w:rsidRDefault="00D8142F" w:rsidP="00D8142F">
            <w:pPr>
              <w:spacing w:after="0" w:line="240" w:lineRule="auto"/>
              <w:jc w:val="both"/>
              <w:rPr>
                <w:rFonts w:asciiTheme="majorHAnsi" w:eastAsia="Times New Roman" w:hAnsiTheme="majorHAnsi" w:cs="Times New Roman"/>
                <w:color w:val="212121"/>
                <w:lang w:val="ru-RU"/>
              </w:rPr>
            </w:pPr>
            <w:r w:rsidRPr="006738FC">
              <w:rPr>
                <w:rFonts w:asciiTheme="majorHAnsi" w:eastAsia="Times New Roman" w:hAnsiTheme="majorHAnsi" w:cs="Times New Roman"/>
                <w:color w:val="212121"/>
                <w:lang w:val="ru-RU"/>
              </w:rPr>
              <w:t>В случае подачи документов на ребенка до 12 лет, присутствие ребенка не обязательно. Дети с 12 лет должны присутствовать при подаче для сдачи биометрических данных при каждой подаче. Ребенок с 14 до 18 лет должен также поставить подпись в анкете.</w:t>
            </w:r>
          </w:p>
        </w:tc>
      </w:tr>
    </w:tbl>
    <w:p w14:paraId="695DB470" w14:textId="77777777" w:rsidR="004964E7" w:rsidRPr="006738FC" w:rsidRDefault="004964E7" w:rsidP="004964E7">
      <w:pPr>
        <w:shd w:val="clear" w:color="auto" w:fill="FFFFFF"/>
        <w:spacing w:after="0" w:line="240" w:lineRule="auto"/>
        <w:jc w:val="both"/>
        <w:rPr>
          <w:rFonts w:asciiTheme="majorHAnsi" w:eastAsia="Times New Roman" w:hAnsiTheme="majorHAnsi" w:cs="Times New Roman"/>
          <w:color w:val="212121"/>
          <w:lang w:val="ru-RU"/>
        </w:rPr>
      </w:pPr>
    </w:p>
    <w:p w14:paraId="64037229" w14:textId="77777777" w:rsidR="00914228" w:rsidRPr="006738FC" w:rsidRDefault="00914228" w:rsidP="00914228">
      <w:pPr>
        <w:shd w:val="clear" w:color="auto" w:fill="FFFFFF"/>
        <w:spacing w:after="0" w:line="240" w:lineRule="auto"/>
        <w:jc w:val="both"/>
        <w:rPr>
          <w:rFonts w:ascii="Cambria" w:eastAsia="Times New Roman" w:hAnsi="Cambria" w:cs="Times New Roman"/>
          <w:color w:val="FF0000"/>
          <w:lang w:val="ru-RU"/>
        </w:rPr>
      </w:pPr>
      <w:r w:rsidRPr="006738FC">
        <w:rPr>
          <w:rFonts w:ascii="Cambria" w:eastAsia="Times New Roman" w:hAnsi="Cambria" w:cs="Times New Roman"/>
          <w:b/>
          <w:bCs/>
          <w:color w:val="FF0000"/>
          <w:lang w:val="ru-RU"/>
        </w:rPr>
        <w:t>ВНИМАНИЕ!!!</w:t>
      </w:r>
      <w:r w:rsidRPr="006738FC">
        <w:rPr>
          <w:rFonts w:ascii="Cambria" w:eastAsia="Times New Roman" w:hAnsi="Cambria" w:cs="Times New Roman"/>
          <w:color w:val="FF0000"/>
          <w:lang w:val="ru-RU"/>
        </w:rPr>
        <w:t> </w:t>
      </w:r>
    </w:p>
    <w:p w14:paraId="733F8A86" w14:textId="77777777" w:rsidR="00914228" w:rsidRPr="006738FC" w:rsidRDefault="00914228" w:rsidP="00914228">
      <w:pPr>
        <w:shd w:val="clear" w:color="auto" w:fill="FFFFFF"/>
        <w:spacing w:after="0" w:line="240" w:lineRule="auto"/>
        <w:jc w:val="both"/>
        <w:rPr>
          <w:rFonts w:ascii="Cambria" w:eastAsia="Times New Roman" w:hAnsi="Cambria" w:cs="Times New Roman"/>
          <w:color w:val="FF0000"/>
          <w:lang w:val="ru-RU"/>
        </w:rPr>
      </w:pPr>
      <w:r w:rsidRPr="006738FC">
        <w:rPr>
          <w:rFonts w:ascii="Cambria" w:eastAsia="Times New Roman" w:hAnsi="Cambria" w:cs="Times New Roman"/>
          <w:color w:val="FF0000"/>
          <w:lang w:val="ru-RU"/>
        </w:rPr>
        <w:t>-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воспользоваться правом подать апелляцию в соответствии с национальным законодательством Республики Болгария. В случае отказа, визовый сбор не возвращается.</w:t>
      </w:r>
    </w:p>
    <w:p w14:paraId="67B22BA4" w14:textId="77777777" w:rsidR="00914228" w:rsidRPr="006738FC" w:rsidRDefault="00914228" w:rsidP="00914228">
      <w:pPr>
        <w:shd w:val="clear" w:color="auto" w:fill="FFFFFF"/>
        <w:spacing w:after="0" w:line="240" w:lineRule="auto"/>
        <w:jc w:val="both"/>
        <w:rPr>
          <w:rFonts w:ascii="Cambria" w:eastAsia="Times New Roman" w:hAnsi="Cambria" w:cs="Times New Roman"/>
          <w:color w:val="FF0000"/>
          <w:lang w:val="ru-RU"/>
        </w:rPr>
      </w:pPr>
      <w:r w:rsidRPr="006738FC">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3941213F" w14:textId="77777777" w:rsidR="00914228" w:rsidRPr="006738FC" w:rsidRDefault="00914228" w:rsidP="00914228">
      <w:pPr>
        <w:shd w:val="clear" w:color="auto" w:fill="FFFFFF"/>
        <w:spacing w:after="0" w:line="240" w:lineRule="auto"/>
        <w:jc w:val="both"/>
        <w:rPr>
          <w:rFonts w:ascii="Cambria" w:eastAsia="Times New Roman" w:hAnsi="Cambria" w:cs="Times New Roman"/>
          <w:color w:val="FF0000"/>
          <w:lang w:val="bg-BG"/>
        </w:rPr>
      </w:pPr>
    </w:p>
    <w:p w14:paraId="2B1EC848" w14:textId="5E01763C" w:rsidR="004C0ABC" w:rsidRPr="006738FC" w:rsidRDefault="00914228" w:rsidP="00914228">
      <w:pPr>
        <w:shd w:val="clear" w:color="auto" w:fill="FFFFFF"/>
        <w:spacing w:after="0" w:line="240" w:lineRule="auto"/>
        <w:jc w:val="both"/>
        <w:rPr>
          <w:rFonts w:asciiTheme="majorHAnsi" w:hAnsiTheme="majorHAnsi"/>
          <w:lang w:val="ru-RU"/>
        </w:rPr>
      </w:pPr>
      <w:r w:rsidRPr="006738FC">
        <w:rPr>
          <w:rFonts w:ascii="Cambria" w:eastAsia="Times New Roman" w:hAnsi="Cambria" w:cs="Times New Roman"/>
          <w:color w:val="FF0000"/>
          <w:lang w:val="ru-RU"/>
        </w:rPr>
        <w:t xml:space="preserve">- </w:t>
      </w:r>
      <w:r w:rsidRPr="006738FC">
        <w:rPr>
          <w:rFonts w:ascii="Cambria" w:eastAsia="Times New Roman" w:hAnsi="Cambria" w:cs="Times New Roman"/>
          <w:color w:val="FF0000"/>
          <w:lang w:val="bg-BG"/>
        </w:rPr>
        <w:t>В случае последующей подачи документов на болгарскую „единую“ шенгенскую визу будет учитываться визовая история выполнения условий пребывания в Болгарии. (Нужно подтвердить, что Вы действительно посещали Болгарию. Например, изпользованный билет общественого транспорта в Болгарии; чеки из магазинов, аптек, АЗС или другие подходящие документы)</w:t>
      </w:r>
      <w:r w:rsidR="00A8244C" w:rsidRPr="006738FC">
        <w:rPr>
          <w:rFonts w:ascii="Cambria" w:eastAsia="Times New Roman" w:hAnsi="Cambria" w:cs="Times New Roman"/>
          <w:color w:val="FF0000"/>
          <w:lang w:val="ru-RU"/>
        </w:rPr>
        <w:t>.</w:t>
      </w:r>
    </w:p>
    <w:sectPr w:rsidR="004C0ABC" w:rsidRPr="006738FC" w:rsidSect="000928A0">
      <w:head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DC3CE" w14:textId="77777777" w:rsidR="00D50B33" w:rsidRDefault="00D50B33" w:rsidP="00140988">
      <w:pPr>
        <w:spacing w:after="0" w:line="240" w:lineRule="auto"/>
      </w:pPr>
      <w:r>
        <w:separator/>
      </w:r>
    </w:p>
  </w:endnote>
  <w:endnote w:type="continuationSeparator" w:id="0">
    <w:p w14:paraId="45244F10" w14:textId="77777777" w:rsidR="00D50B33" w:rsidRDefault="00D50B33" w:rsidP="0014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905BF" w14:textId="77777777" w:rsidR="00D50B33" w:rsidRDefault="00D50B33" w:rsidP="00140988">
      <w:pPr>
        <w:spacing w:after="0" w:line="240" w:lineRule="auto"/>
      </w:pPr>
      <w:r>
        <w:separator/>
      </w:r>
    </w:p>
  </w:footnote>
  <w:footnote w:type="continuationSeparator" w:id="0">
    <w:p w14:paraId="6B00A2FC" w14:textId="77777777" w:rsidR="00D50B33" w:rsidRDefault="00D50B33" w:rsidP="0014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74818"/>
      <w:docPartObj>
        <w:docPartGallery w:val="Page Numbers (Top of Page)"/>
        <w:docPartUnique/>
      </w:docPartObj>
    </w:sdtPr>
    <w:sdtEndPr>
      <w:rPr>
        <w:noProof/>
      </w:rPr>
    </w:sdtEndPr>
    <w:sdtContent>
      <w:p w14:paraId="0F2990FB" w14:textId="12A47615" w:rsidR="007D7A34" w:rsidRDefault="00140988">
        <w:pPr>
          <w:pStyle w:val="Header"/>
          <w:jc w:val="right"/>
        </w:pPr>
        <w:r>
          <w:fldChar w:fldCharType="begin"/>
        </w:r>
        <w:r w:rsidR="004964E7">
          <w:instrText xml:space="preserve"> PAGE   \* MERGEFORMAT </w:instrText>
        </w:r>
        <w:r>
          <w:fldChar w:fldCharType="separate"/>
        </w:r>
        <w:r w:rsidR="004A4C3E">
          <w:rPr>
            <w:noProof/>
          </w:rPr>
          <w:t>3</w:t>
        </w:r>
        <w:r>
          <w:rPr>
            <w:noProof/>
          </w:rPr>
          <w:fldChar w:fldCharType="end"/>
        </w:r>
      </w:p>
    </w:sdtContent>
  </w:sdt>
  <w:p w14:paraId="48AB9D4A" w14:textId="77777777" w:rsidR="007D7A34" w:rsidRDefault="007D7A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22EA9"/>
    <w:multiLevelType w:val="hybridMultilevel"/>
    <w:tmpl w:val="67E41194"/>
    <w:lvl w:ilvl="0" w:tplc="04020001">
      <w:start w:val="1"/>
      <w:numFmt w:val="bullet"/>
      <w:lvlText w:val=""/>
      <w:lvlJc w:val="left"/>
      <w:pPr>
        <w:ind w:left="935" w:hanging="360"/>
      </w:pPr>
      <w:rPr>
        <w:rFonts w:ascii="Symbol" w:hAnsi="Symbol" w:hint="default"/>
      </w:rPr>
    </w:lvl>
    <w:lvl w:ilvl="1" w:tplc="04020003" w:tentative="1">
      <w:start w:val="1"/>
      <w:numFmt w:val="bullet"/>
      <w:lvlText w:val="o"/>
      <w:lvlJc w:val="left"/>
      <w:pPr>
        <w:ind w:left="1655" w:hanging="360"/>
      </w:pPr>
      <w:rPr>
        <w:rFonts w:ascii="Courier New" w:hAnsi="Courier New" w:cs="Courier New" w:hint="default"/>
      </w:rPr>
    </w:lvl>
    <w:lvl w:ilvl="2" w:tplc="04020005" w:tentative="1">
      <w:start w:val="1"/>
      <w:numFmt w:val="bullet"/>
      <w:lvlText w:val=""/>
      <w:lvlJc w:val="left"/>
      <w:pPr>
        <w:ind w:left="2375" w:hanging="360"/>
      </w:pPr>
      <w:rPr>
        <w:rFonts w:ascii="Wingdings" w:hAnsi="Wingdings" w:hint="default"/>
      </w:rPr>
    </w:lvl>
    <w:lvl w:ilvl="3" w:tplc="04020001" w:tentative="1">
      <w:start w:val="1"/>
      <w:numFmt w:val="bullet"/>
      <w:lvlText w:val=""/>
      <w:lvlJc w:val="left"/>
      <w:pPr>
        <w:ind w:left="3095" w:hanging="360"/>
      </w:pPr>
      <w:rPr>
        <w:rFonts w:ascii="Symbol" w:hAnsi="Symbol" w:hint="default"/>
      </w:rPr>
    </w:lvl>
    <w:lvl w:ilvl="4" w:tplc="04020003" w:tentative="1">
      <w:start w:val="1"/>
      <w:numFmt w:val="bullet"/>
      <w:lvlText w:val="o"/>
      <w:lvlJc w:val="left"/>
      <w:pPr>
        <w:ind w:left="3815" w:hanging="360"/>
      </w:pPr>
      <w:rPr>
        <w:rFonts w:ascii="Courier New" w:hAnsi="Courier New" w:cs="Courier New" w:hint="default"/>
      </w:rPr>
    </w:lvl>
    <w:lvl w:ilvl="5" w:tplc="04020005" w:tentative="1">
      <w:start w:val="1"/>
      <w:numFmt w:val="bullet"/>
      <w:lvlText w:val=""/>
      <w:lvlJc w:val="left"/>
      <w:pPr>
        <w:ind w:left="4535" w:hanging="360"/>
      </w:pPr>
      <w:rPr>
        <w:rFonts w:ascii="Wingdings" w:hAnsi="Wingdings" w:hint="default"/>
      </w:rPr>
    </w:lvl>
    <w:lvl w:ilvl="6" w:tplc="04020001" w:tentative="1">
      <w:start w:val="1"/>
      <w:numFmt w:val="bullet"/>
      <w:lvlText w:val=""/>
      <w:lvlJc w:val="left"/>
      <w:pPr>
        <w:ind w:left="5255" w:hanging="360"/>
      </w:pPr>
      <w:rPr>
        <w:rFonts w:ascii="Symbol" w:hAnsi="Symbol" w:hint="default"/>
      </w:rPr>
    </w:lvl>
    <w:lvl w:ilvl="7" w:tplc="04020003" w:tentative="1">
      <w:start w:val="1"/>
      <w:numFmt w:val="bullet"/>
      <w:lvlText w:val="o"/>
      <w:lvlJc w:val="left"/>
      <w:pPr>
        <w:ind w:left="5975" w:hanging="360"/>
      </w:pPr>
      <w:rPr>
        <w:rFonts w:ascii="Courier New" w:hAnsi="Courier New" w:cs="Courier New" w:hint="default"/>
      </w:rPr>
    </w:lvl>
    <w:lvl w:ilvl="8" w:tplc="04020005" w:tentative="1">
      <w:start w:val="1"/>
      <w:numFmt w:val="bullet"/>
      <w:lvlText w:val=""/>
      <w:lvlJc w:val="left"/>
      <w:pPr>
        <w:ind w:left="6695" w:hanging="360"/>
      </w:pPr>
      <w:rPr>
        <w:rFonts w:ascii="Wingdings" w:hAnsi="Wingdings" w:hint="default"/>
      </w:rPr>
    </w:lvl>
  </w:abstractNum>
  <w:abstractNum w:abstractNumId="1" w15:restartNumberingAfterBreak="0">
    <w:nsid w:val="561777D1"/>
    <w:multiLevelType w:val="hybridMultilevel"/>
    <w:tmpl w:val="B30EA6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E7"/>
    <w:rsid w:val="00065BC2"/>
    <w:rsid w:val="000928A0"/>
    <w:rsid w:val="000C5813"/>
    <w:rsid w:val="00140988"/>
    <w:rsid w:val="0015444B"/>
    <w:rsid w:val="00206E0E"/>
    <w:rsid w:val="002A2682"/>
    <w:rsid w:val="004964E7"/>
    <w:rsid w:val="004A4C3E"/>
    <w:rsid w:val="004C0ABC"/>
    <w:rsid w:val="005B2A64"/>
    <w:rsid w:val="005F287A"/>
    <w:rsid w:val="006738FC"/>
    <w:rsid w:val="006E54B9"/>
    <w:rsid w:val="00731536"/>
    <w:rsid w:val="007D7A34"/>
    <w:rsid w:val="008B5770"/>
    <w:rsid w:val="0090244A"/>
    <w:rsid w:val="00914228"/>
    <w:rsid w:val="009B105C"/>
    <w:rsid w:val="00A8244C"/>
    <w:rsid w:val="00B21FCA"/>
    <w:rsid w:val="00C50985"/>
    <w:rsid w:val="00C84ABF"/>
    <w:rsid w:val="00D50B33"/>
    <w:rsid w:val="00D8142F"/>
    <w:rsid w:val="00DB51DE"/>
    <w:rsid w:val="00E0237B"/>
    <w:rsid w:val="00E50059"/>
    <w:rsid w:val="00EC0997"/>
    <w:rsid w:val="00F923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AA30"/>
  <w15:docId w15:val="{1E4E8E60-2626-4CB8-9A4E-CDAEFEAC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E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4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64E7"/>
    <w:pPr>
      <w:tabs>
        <w:tab w:val="center" w:pos="4703"/>
        <w:tab w:val="right" w:pos="9406"/>
      </w:tabs>
      <w:spacing w:after="0" w:line="240" w:lineRule="auto"/>
    </w:pPr>
  </w:style>
  <w:style w:type="character" w:customStyle="1" w:styleId="HeaderChar">
    <w:name w:val="Header Char"/>
    <w:basedOn w:val="DefaultParagraphFont"/>
    <w:link w:val="Header"/>
    <w:uiPriority w:val="99"/>
    <w:rsid w:val="004964E7"/>
    <w:rPr>
      <w:lang w:val="en-US"/>
    </w:rPr>
  </w:style>
  <w:style w:type="paragraph" w:styleId="BalloonText">
    <w:name w:val="Balloon Text"/>
    <w:basedOn w:val="Normal"/>
    <w:link w:val="BalloonTextChar"/>
    <w:uiPriority w:val="99"/>
    <w:semiHidden/>
    <w:unhideWhenUsed/>
    <w:rsid w:val="00EC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99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1334</Words>
  <Characters>7604</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4</cp:revision>
  <cp:lastPrinted>2024-05-15T13:43:00Z</cp:lastPrinted>
  <dcterms:created xsi:type="dcterms:W3CDTF">2025-08-18T11:10:00Z</dcterms:created>
  <dcterms:modified xsi:type="dcterms:W3CDTF">2025-08-19T08:27:00Z</dcterms:modified>
</cp:coreProperties>
</file>